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F41B1" w14:textId="77777777" w:rsidR="00CC6558" w:rsidRDefault="00000000">
      <w:pPr>
        <w:spacing w:after="60"/>
      </w:pPr>
      <w:r>
        <w:rPr>
          <w:b/>
          <w:bCs/>
          <w:color w:val="1F3864"/>
          <w:sz w:val="32"/>
          <w:szCs w:val="32"/>
        </w:rPr>
        <w:t>IPmotion Joins SAFENet</w:t>
      </w:r>
    </w:p>
    <w:p w14:paraId="3557CE89" w14:textId="77777777" w:rsidR="00CC6558" w:rsidRDefault="00000000">
      <w:pPr>
        <w:spacing w:after="240"/>
      </w:pPr>
      <w:r>
        <w:rPr>
          <w:b/>
          <w:bCs/>
          <w:color w:val="404040"/>
          <w:sz w:val="24"/>
          <w:szCs w:val="24"/>
        </w:rPr>
        <w:t>Laubach-based Mobile Connectivity Specialist Strengthens Alliance for Europe's Digital Sovereignty</w:t>
      </w:r>
    </w:p>
    <w:p w14:paraId="049B3032" w14:textId="6214722F" w:rsidR="00CC6558" w:rsidRDefault="00000000">
      <w:pPr>
        <w:spacing w:after="200"/>
      </w:pPr>
      <w:r>
        <w:rPr>
          <w:b/>
          <w:bCs/>
        </w:rPr>
        <w:t xml:space="preserve">Laubach, September </w:t>
      </w:r>
      <w:r w:rsidR="008A5312">
        <w:rPr>
          <w:b/>
          <w:bCs/>
        </w:rPr>
        <w:t xml:space="preserve">8th, </w:t>
      </w:r>
      <w:r>
        <w:rPr>
          <w:b/>
          <w:bCs/>
        </w:rPr>
        <w:t xml:space="preserve">2026 – </w:t>
      </w:r>
      <w:r>
        <w:t>IPmotion GmbH, based in Laubach, Germany, has joined the Sovereignty Alliance for European Network Technology (SAFENet). Together with four other European companies – Genexis, MBconnectline, Teldat and Waystream – IPmotion is expanding the alliance, founded just a few weeks ago, from four to nine members. SAFENet's goal is to strengthen Europe's technological capacity to act in network technology and to ensure that European solutions are given due consideration in political and regulatory decisions.</w:t>
      </w:r>
    </w:p>
    <w:p w14:paraId="50949A25" w14:textId="77777777" w:rsidR="00CC6558" w:rsidRDefault="00000000">
      <w:pPr>
        <w:spacing w:after="200"/>
      </w:pPr>
      <w:r>
        <w:t>IPmotion develops mobile internet access and router solutions for rail and road transport, public safety applications and other mobile use cases. With its CAR-A-WAN product family – ranging from solutions for commercial vehicles to certified rail applications and emergency and rescue vehicles – as well as its ciboTIX and StationLink solutions, the company brings years of experience in the mobile networking of critical and public infrastructure to the alliance.</w:t>
      </w:r>
    </w:p>
    <w:p w14:paraId="6FEA6F2E" w14:textId="77777777" w:rsidR="00CC6558" w:rsidRDefault="00000000">
      <w:pPr>
        <w:pBdr>
          <w:left w:val="single" w:sz="12" w:space="8" w:color="1F3864"/>
        </w:pBdr>
        <w:spacing w:after="200"/>
        <w:ind w:left="360"/>
      </w:pPr>
      <w:r>
        <w:rPr>
          <w:i/>
          <w:iCs/>
        </w:rPr>
        <w:t>“Digital sovereignty is not decided at a single network component, but across the entire value chain – from the access point to the vehicles and systems in which our technology is deployed every day,” says Florian Kempff, Managing Director of IPmotion GmbH. “As a provider of mobile network solutions for rail, road and public safety, we know how important reliable, trustworthy technology developed in Europe is, especially in critical applications. Through SAFENet, this perspective gains a common voice with policymakers, business and society – which is why we are committed to the alliance.”</w:t>
      </w:r>
    </w:p>
    <w:p w14:paraId="0FB82D94" w14:textId="542A4BEC" w:rsidR="00CC6558" w:rsidRDefault="00000000">
      <w:pPr>
        <w:spacing w:after="200"/>
      </w:pPr>
      <w:r>
        <w:t xml:space="preserve">Together with founding members devolo, </w:t>
      </w:r>
      <w:proofErr w:type="gramStart"/>
      <w:r>
        <w:t>FRITZ!,</w:t>
      </w:r>
      <w:proofErr w:type="gramEnd"/>
      <w:r>
        <w:t xml:space="preserve"> Rohde &amp; Schwarz Networks and</w:t>
      </w:r>
      <w:r w:rsidR="008A5312">
        <w:t xml:space="preserve"> Cybersecurity</w:t>
      </w:r>
      <w:r>
        <w:t xml:space="preserve"> </w:t>
      </w:r>
      <w:r w:rsidR="00804F33">
        <w:t xml:space="preserve">(former LANCOM Systems) </w:t>
      </w:r>
      <w:r>
        <w:t>and TDT, as well as fellow new members Genexis, MBconnectline, Teldat and Waystream, SAFENet now covers an even greater share of Europe's network infrastructure – spanning home and enterprise networks, industrial applications, and mobile and public networks. SAFENet advocates establishing router and network technology as a strategic component of European sovereignty policy – including greater transparency regarding the origin, development and applicable jurisdiction of hardware, firmware and updates, greater consideration of trustworthy European technology in public procurement, and a harmonised risk assessment for network devices.</w:t>
      </w:r>
    </w:p>
    <w:p w14:paraId="27B92F9A" w14:textId="77777777" w:rsidR="00CC6558" w:rsidRDefault="00000000">
      <w:pPr>
        <w:spacing w:after="200"/>
      </w:pPr>
      <w:r>
        <w:t>IPmotion views its membership as a logical step in contributing its expertise in mobile and safety-critical network applications to a European alliance that represents a shared, cross-industry position in dialogue with policymakers.</w:t>
      </w:r>
    </w:p>
    <w:p w14:paraId="06640090" w14:textId="77777777" w:rsidR="00CC6558" w:rsidRDefault="00CC6558">
      <w:pPr>
        <w:pBdr>
          <w:bottom w:val="single" w:sz="6" w:space="0" w:color="BFBFBF"/>
        </w:pBdr>
        <w:spacing w:before="100" w:after="200"/>
      </w:pPr>
    </w:p>
    <w:p w14:paraId="45765114" w14:textId="77777777" w:rsidR="00CC6558" w:rsidRDefault="00000000">
      <w:pPr>
        <w:spacing w:before="120" w:after="120"/>
      </w:pPr>
      <w:r>
        <w:rPr>
          <w:b/>
          <w:bCs/>
          <w:sz w:val="22"/>
          <w:szCs w:val="22"/>
        </w:rPr>
        <w:t>About IPmotion</w:t>
      </w:r>
    </w:p>
    <w:p w14:paraId="67115204" w14:textId="611FA149" w:rsidR="00CC6558" w:rsidRDefault="00000000">
      <w:pPr>
        <w:spacing w:after="200"/>
      </w:pPr>
      <w:r>
        <w:t xml:space="preserve">IPmotion GmbH, headquartered in Laubach (central Hesse, Germany), develops mobile WLAN and </w:t>
      </w:r>
      <w:r w:rsidR="002A1A34">
        <w:t>5G/</w:t>
      </w:r>
      <w:r>
        <w:t>LTE routers for use in buses, trains, ships, and agricultural and forestry machinery. With its CAR-A-WAN product family, the company offers solutions for commercial vehicles, coaches, rail applications, marine use, agriculture, and emergency and rescue vehicles; these are complemented by its ciboTIX and StationLink solutions. Learn more at www.ipmotion.de.</w:t>
      </w:r>
    </w:p>
    <w:p w14:paraId="1E8456EC" w14:textId="77777777" w:rsidR="00CC6558" w:rsidRDefault="00000000">
      <w:pPr>
        <w:spacing w:before="120" w:after="120"/>
      </w:pPr>
      <w:r>
        <w:rPr>
          <w:b/>
          <w:bCs/>
          <w:sz w:val="22"/>
          <w:szCs w:val="22"/>
        </w:rPr>
        <w:t>About SAFENet</w:t>
      </w:r>
    </w:p>
    <w:p w14:paraId="56074BB0" w14:textId="77777777" w:rsidR="00CC6558" w:rsidRDefault="00000000">
      <w:pPr>
        <w:spacing w:after="200"/>
      </w:pPr>
      <w:r>
        <w:t>The Sovereignty Alliance for European Network Technology (SAFENet) is a strategic alliance of leading European network technology companies. Its goal: a digital Europe that is self-determined, resilient and future-proof. Learn more at safe-</w:t>
      </w:r>
      <w:proofErr w:type="gramStart"/>
      <w:r>
        <w:t>net.tech</w:t>
      </w:r>
      <w:proofErr w:type="gramEnd"/>
      <w:r>
        <w:t>.</w:t>
      </w:r>
    </w:p>
    <w:p w14:paraId="70EF825D" w14:textId="77777777" w:rsidR="00CC6558" w:rsidRDefault="00CC6558">
      <w:pPr>
        <w:pBdr>
          <w:bottom w:val="single" w:sz="6" w:space="0" w:color="BFBFBF"/>
        </w:pBdr>
        <w:spacing w:before="100" w:after="200"/>
      </w:pPr>
    </w:p>
    <w:p w14:paraId="2F692B6A" w14:textId="77777777" w:rsidR="00CC6558" w:rsidRDefault="00000000">
      <w:pPr>
        <w:spacing w:before="120" w:after="120"/>
      </w:pPr>
      <w:r>
        <w:rPr>
          <w:b/>
          <w:bCs/>
          <w:sz w:val="22"/>
          <w:szCs w:val="22"/>
        </w:rPr>
        <w:t>Press Contact</w:t>
      </w:r>
    </w:p>
    <w:p w14:paraId="70B33E46" w14:textId="77777777" w:rsidR="00CC6558" w:rsidRDefault="00000000">
      <w:pPr>
        <w:spacing w:after="40"/>
      </w:pPr>
      <w:r>
        <w:rPr>
          <w:b/>
          <w:bCs/>
        </w:rPr>
        <w:t>IPmotion GmbH</w:t>
      </w:r>
    </w:p>
    <w:p w14:paraId="2768E92F" w14:textId="77777777" w:rsidR="00CC6558" w:rsidRDefault="00000000">
      <w:pPr>
        <w:spacing w:after="40"/>
      </w:pPr>
      <w:r>
        <w:t>Florian Kempff, Managing Director</w:t>
      </w:r>
    </w:p>
    <w:p w14:paraId="7EC67D52" w14:textId="77777777" w:rsidR="00CC6558" w:rsidRDefault="00000000">
      <w:pPr>
        <w:spacing w:after="40"/>
      </w:pPr>
      <w:r>
        <w:t>Mönchsgasse 12</w:t>
      </w:r>
    </w:p>
    <w:p w14:paraId="1FC2BD69" w14:textId="77777777" w:rsidR="00CC6558" w:rsidRDefault="00000000">
      <w:pPr>
        <w:spacing w:after="40"/>
      </w:pPr>
      <w:r>
        <w:lastRenderedPageBreak/>
        <w:t>35321 Laubach, Germany</w:t>
      </w:r>
    </w:p>
    <w:p w14:paraId="0CE91A1F" w14:textId="77777777" w:rsidR="00CC6558" w:rsidRDefault="00000000">
      <w:pPr>
        <w:spacing w:after="40"/>
      </w:pPr>
      <w:r>
        <w:t>Phone: +49 641 350999-0</w:t>
      </w:r>
    </w:p>
    <w:p w14:paraId="659BDAD8" w14:textId="77777777" w:rsidR="00CC6558" w:rsidRDefault="00000000">
      <w:pPr>
        <w:spacing w:after="40"/>
      </w:pPr>
      <w:proofErr w:type="gramStart"/>
      <w:r>
        <w:t>Email</w:t>
      </w:r>
      <w:proofErr w:type="gramEnd"/>
      <w:r>
        <w:t>: info@ipmotion.de</w:t>
      </w:r>
    </w:p>
    <w:p w14:paraId="27278A87" w14:textId="77777777" w:rsidR="00CC6558" w:rsidRDefault="00000000">
      <w:pPr>
        <w:spacing w:after="40"/>
      </w:pPr>
      <w:r>
        <w:t>www.ipmotion.de</w:t>
      </w:r>
    </w:p>
    <w:sectPr w:rsidR="00CC655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21703" w14:textId="77777777" w:rsidR="00AA5E2E" w:rsidRDefault="00AA5E2E" w:rsidP="002A1A34">
      <w:r>
        <w:separator/>
      </w:r>
    </w:p>
  </w:endnote>
  <w:endnote w:type="continuationSeparator" w:id="0">
    <w:p w14:paraId="086C9F44" w14:textId="77777777" w:rsidR="00AA5E2E" w:rsidRDefault="00AA5E2E" w:rsidP="002A1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68A53" w14:textId="77777777" w:rsidR="00AA5E2E" w:rsidRDefault="00AA5E2E" w:rsidP="002A1A34">
      <w:r>
        <w:separator/>
      </w:r>
    </w:p>
  </w:footnote>
  <w:footnote w:type="continuationSeparator" w:id="0">
    <w:p w14:paraId="444D62AF" w14:textId="77777777" w:rsidR="00AA5E2E" w:rsidRDefault="00AA5E2E" w:rsidP="002A1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D63C" w14:textId="583C2D28" w:rsidR="002A1A34" w:rsidRDefault="002A1A34">
    <w:pPr>
      <w:pStyle w:val="Kopfzeile"/>
    </w:pPr>
    <w:r>
      <w:rPr>
        <w:noProof/>
      </w:rPr>
      <w:drawing>
        <wp:inline distT="0" distB="0" distL="0" distR="0" wp14:anchorId="179D29A8" wp14:editId="0353C882">
          <wp:extent cx="1800610" cy="540259"/>
          <wp:effectExtent l="0" t="0" r="0" b="0"/>
          <wp:docPr id="55449562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95629" name="Grafik 554495629"/>
                  <pic:cNvPicPr/>
                </pic:nvPicPr>
                <pic:blipFill>
                  <a:blip r:embed="rId1">
                    <a:extLst>
                      <a:ext uri="{28A0092B-C50C-407E-A947-70E740481C1C}">
                        <a14:useLocalDpi xmlns:a14="http://schemas.microsoft.com/office/drawing/2010/main" val="0"/>
                      </a:ext>
                    </a:extLst>
                  </a:blip>
                  <a:stretch>
                    <a:fillRect/>
                  </a:stretch>
                </pic:blipFill>
                <pic:spPr>
                  <a:xfrm>
                    <a:off x="0" y="0"/>
                    <a:ext cx="1800610" cy="5402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528C5"/>
    <w:multiLevelType w:val="hybridMultilevel"/>
    <w:tmpl w:val="6B24D0BE"/>
    <w:lvl w:ilvl="0" w:tplc="8368A026">
      <w:start w:val="1"/>
      <w:numFmt w:val="bullet"/>
      <w:lvlText w:val="●"/>
      <w:lvlJc w:val="left"/>
      <w:pPr>
        <w:ind w:left="720" w:hanging="360"/>
      </w:pPr>
    </w:lvl>
    <w:lvl w:ilvl="1" w:tplc="741CF978">
      <w:start w:val="1"/>
      <w:numFmt w:val="bullet"/>
      <w:lvlText w:val="○"/>
      <w:lvlJc w:val="left"/>
      <w:pPr>
        <w:ind w:left="1440" w:hanging="360"/>
      </w:pPr>
    </w:lvl>
    <w:lvl w:ilvl="2" w:tplc="064E38EA">
      <w:start w:val="1"/>
      <w:numFmt w:val="bullet"/>
      <w:lvlText w:val="■"/>
      <w:lvlJc w:val="left"/>
      <w:pPr>
        <w:ind w:left="2160" w:hanging="360"/>
      </w:pPr>
    </w:lvl>
    <w:lvl w:ilvl="3" w:tplc="E6F4BA5A">
      <w:start w:val="1"/>
      <w:numFmt w:val="bullet"/>
      <w:lvlText w:val="●"/>
      <w:lvlJc w:val="left"/>
      <w:pPr>
        <w:ind w:left="2880" w:hanging="360"/>
      </w:pPr>
    </w:lvl>
    <w:lvl w:ilvl="4" w:tplc="8152C302">
      <w:start w:val="1"/>
      <w:numFmt w:val="bullet"/>
      <w:lvlText w:val="○"/>
      <w:lvlJc w:val="left"/>
      <w:pPr>
        <w:ind w:left="3600" w:hanging="360"/>
      </w:pPr>
    </w:lvl>
    <w:lvl w:ilvl="5" w:tplc="CF301648">
      <w:start w:val="1"/>
      <w:numFmt w:val="bullet"/>
      <w:lvlText w:val="■"/>
      <w:lvlJc w:val="left"/>
      <w:pPr>
        <w:ind w:left="4320" w:hanging="360"/>
      </w:pPr>
    </w:lvl>
    <w:lvl w:ilvl="6" w:tplc="0BE21E10">
      <w:start w:val="1"/>
      <w:numFmt w:val="bullet"/>
      <w:lvlText w:val="●"/>
      <w:lvlJc w:val="left"/>
      <w:pPr>
        <w:ind w:left="5040" w:hanging="360"/>
      </w:pPr>
    </w:lvl>
    <w:lvl w:ilvl="7" w:tplc="93C43238">
      <w:start w:val="1"/>
      <w:numFmt w:val="bullet"/>
      <w:lvlText w:val="●"/>
      <w:lvlJc w:val="left"/>
      <w:pPr>
        <w:ind w:left="5760" w:hanging="360"/>
      </w:pPr>
    </w:lvl>
    <w:lvl w:ilvl="8" w:tplc="D7AC87B6">
      <w:start w:val="1"/>
      <w:numFmt w:val="bullet"/>
      <w:lvlText w:val="●"/>
      <w:lvlJc w:val="left"/>
      <w:pPr>
        <w:ind w:left="6480" w:hanging="360"/>
      </w:pPr>
    </w:lvl>
  </w:abstractNum>
  <w:num w:numId="1" w16cid:durableId="7161966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558"/>
    <w:rsid w:val="002A1A34"/>
    <w:rsid w:val="005B7C1C"/>
    <w:rsid w:val="00804F33"/>
    <w:rsid w:val="008A5312"/>
    <w:rsid w:val="00AA5E2E"/>
    <w:rsid w:val="00CC6558"/>
    <w:rsid w:val="00DB21FF"/>
    <w:rsid w:val="00E353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25C60"/>
  <w15:docId w15:val="{B637ACDA-7909-49A0-8D7A-F3DA9CED0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2A1A34"/>
    <w:pPr>
      <w:tabs>
        <w:tab w:val="center" w:pos="4536"/>
        <w:tab w:val="right" w:pos="9072"/>
      </w:tabs>
    </w:pPr>
  </w:style>
  <w:style w:type="character" w:customStyle="1" w:styleId="KopfzeileZchn">
    <w:name w:val="Kopfzeile Zchn"/>
    <w:basedOn w:val="Absatz-Standardschriftart"/>
    <w:link w:val="Kopfzeile"/>
    <w:uiPriority w:val="99"/>
    <w:rsid w:val="002A1A34"/>
  </w:style>
  <w:style w:type="paragraph" w:styleId="Fuzeile">
    <w:name w:val="footer"/>
    <w:basedOn w:val="Standard"/>
    <w:link w:val="FuzeileZchn"/>
    <w:uiPriority w:val="99"/>
    <w:unhideWhenUsed/>
    <w:rsid w:val="002A1A34"/>
    <w:pPr>
      <w:tabs>
        <w:tab w:val="center" w:pos="4536"/>
        <w:tab w:val="right" w:pos="9072"/>
      </w:tabs>
    </w:pPr>
  </w:style>
  <w:style w:type="character" w:customStyle="1" w:styleId="FuzeileZchn">
    <w:name w:val="Fußzeile Zchn"/>
    <w:basedOn w:val="Absatz-Standardschriftart"/>
    <w:link w:val="Fuzeile"/>
    <w:uiPriority w:val="99"/>
    <w:rsid w:val="002A1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493</Words>
  <Characters>3111</Characters>
  <Application>Microsoft Office Word</Application>
  <DocSecurity>0</DocSecurity>
  <Lines>25</Lines>
  <Paragraphs>7</Paragraphs>
  <ScaleCrop>false</ScaleCrop>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Die Produktion</cp:lastModifiedBy>
  <cp:revision>5</cp:revision>
  <dcterms:created xsi:type="dcterms:W3CDTF">2026-09-06T10:29:00Z</dcterms:created>
  <dcterms:modified xsi:type="dcterms:W3CDTF">2026-09-06T10:52:00Z</dcterms:modified>
</cp:coreProperties>
</file>