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80DF" w14:textId="77777777" w:rsidR="004952C4" w:rsidRPr="003765E1" w:rsidRDefault="00B52D55" w:rsidP="0033105A">
      <w:pPr>
        <w:pStyle w:val="berschrift1"/>
        <w:tabs>
          <w:tab w:val="left" w:pos="7920"/>
        </w:tabs>
        <w:spacing w:line="360" w:lineRule="auto"/>
        <w:ind w:right="23"/>
        <w:jc w:val="both"/>
        <w:rPr>
          <w:rFonts w:ascii="Arial" w:hAnsi="Arial" w:cs="Arial"/>
          <w:sz w:val="22"/>
          <w:szCs w:val="22"/>
          <w:lang w:val="en-GB"/>
        </w:rPr>
      </w:pPr>
      <w:r w:rsidRPr="003765E1">
        <w:rPr>
          <w:rFonts w:ascii="Arial" w:hAnsi="Arial" w:cs="Arial"/>
          <w:noProof/>
          <w:sz w:val="22"/>
        </w:rPr>
        <w:drawing>
          <wp:inline distT="0" distB="0" distL="0" distR="0" wp14:anchorId="1C0212C9" wp14:editId="16976245">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10"/>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14:paraId="4E62DC61" w14:textId="77777777" w:rsidR="004952C4" w:rsidRPr="003765E1" w:rsidRDefault="0028798B" w:rsidP="0033105A">
      <w:pPr>
        <w:pStyle w:val="berschrift1"/>
        <w:tabs>
          <w:tab w:val="left" w:pos="7920"/>
        </w:tabs>
        <w:spacing w:before="360" w:after="120" w:line="360" w:lineRule="auto"/>
        <w:ind w:right="23"/>
        <w:jc w:val="both"/>
        <w:rPr>
          <w:rFonts w:ascii="Arial" w:hAnsi="Arial" w:cs="Arial"/>
          <w:spacing w:val="50"/>
          <w:sz w:val="28"/>
          <w:szCs w:val="28"/>
          <w:lang w:val="en-GB"/>
        </w:rPr>
      </w:pPr>
      <w:r w:rsidRPr="003765E1">
        <w:rPr>
          <w:rFonts w:ascii="Arial" w:hAnsi="Arial" w:cs="Arial"/>
          <w:spacing w:val="50"/>
          <w:sz w:val="28"/>
          <w:szCs w:val="28"/>
          <w:lang w:val="en-GB"/>
        </w:rPr>
        <w:t>PRESS RELEASE</w:t>
      </w:r>
      <w:r w:rsidR="00B24731" w:rsidRPr="003765E1">
        <w:rPr>
          <w:rFonts w:ascii="Arial" w:hAnsi="Arial" w:cs="Arial"/>
          <w:spacing w:val="50"/>
          <w:sz w:val="28"/>
          <w:szCs w:val="28"/>
          <w:lang w:val="en-GB"/>
        </w:rPr>
        <w:t xml:space="preserve"> </w:t>
      </w:r>
    </w:p>
    <w:p w14:paraId="2553E6BC" w14:textId="77777777" w:rsidR="00DB6DC5" w:rsidRDefault="00DB6DC5" w:rsidP="00250208">
      <w:pPr>
        <w:spacing w:line="276" w:lineRule="auto"/>
        <w:jc w:val="both"/>
        <w:rPr>
          <w:rFonts w:ascii="Arial" w:hAnsi="Arial" w:cs="Arial"/>
          <w:b/>
          <w:sz w:val="28"/>
          <w:szCs w:val="28"/>
          <w:lang w:val="en-GB"/>
        </w:rPr>
      </w:pPr>
      <w:proofErr w:type="spellStart"/>
      <w:r w:rsidRPr="00DB6DC5">
        <w:rPr>
          <w:rFonts w:ascii="Arial" w:hAnsi="Arial" w:cs="Arial"/>
          <w:b/>
          <w:sz w:val="28"/>
          <w:szCs w:val="28"/>
          <w:lang w:val="en-GB"/>
        </w:rPr>
        <w:t>IPmotion’s</w:t>
      </w:r>
      <w:proofErr w:type="spellEnd"/>
      <w:r w:rsidRPr="00DB6DC5">
        <w:rPr>
          <w:rFonts w:ascii="Arial" w:hAnsi="Arial" w:cs="Arial"/>
          <w:b/>
          <w:sz w:val="28"/>
          <w:szCs w:val="28"/>
          <w:lang w:val="en-GB"/>
        </w:rPr>
        <w:t xml:space="preserve"> next product drive starts at IT-Trans 2018 in Karlsruhe</w:t>
      </w:r>
    </w:p>
    <w:p w14:paraId="17CCC240" w14:textId="77777777" w:rsidR="00DB6DC5" w:rsidRDefault="00DB6DC5" w:rsidP="00250208">
      <w:pPr>
        <w:spacing w:line="276" w:lineRule="auto"/>
        <w:jc w:val="both"/>
        <w:rPr>
          <w:rFonts w:ascii="Arial" w:hAnsi="Arial" w:cs="Arial"/>
          <w:b/>
          <w:sz w:val="28"/>
          <w:szCs w:val="28"/>
          <w:lang w:val="en-GB"/>
        </w:rPr>
      </w:pPr>
    </w:p>
    <w:p w14:paraId="45C5D33C" w14:textId="77777777" w:rsidR="00DB6DC5" w:rsidRPr="00DB6DC5" w:rsidRDefault="00DB6DC5" w:rsidP="00DB6DC5">
      <w:pPr>
        <w:spacing w:line="276" w:lineRule="auto"/>
        <w:jc w:val="both"/>
        <w:rPr>
          <w:rFonts w:ascii="Arial" w:hAnsi="Arial" w:cs="Arial"/>
          <w:sz w:val="28"/>
          <w:szCs w:val="28"/>
          <w:lang w:val="en-GB"/>
        </w:rPr>
      </w:pPr>
      <w:r w:rsidRPr="00DB6DC5">
        <w:rPr>
          <w:rFonts w:ascii="Arial" w:hAnsi="Arial" w:cs="Arial"/>
          <w:sz w:val="28"/>
          <w:szCs w:val="28"/>
          <w:lang w:val="en-GB"/>
        </w:rPr>
        <w:t xml:space="preserve">- Brand-new and long-term available version 6 about to </w:t>
      </w:r>
      <w:proofErr w:type="gramStart"/>
      <w:r w:rsidRPr="00DB6DC5">
        <w:rPr>
          <w:rFonts w:ascii="Arial" w:hAnsi="Arial" w:cs="Arial"/>
          <w:sz w:val="28"/>
          <w:szCs w:val="28"/>
          <w:lang w:val="en-GB"/>
        </w:rPr>
        <w:t>be released</w:t>
      </w:r>
      <w:proofErr w:type="gramEnd"/>
    </w:p>
    <w:p w14:paraId="51457C8A" w14:textId="77777777" w:rsidR="00DB6DC5" w:rsidRPr="00DB6DC5" w:rsidRDefault="00DB6DC5" w:rsidP="00DB6DC5">
      <w:pPr>
        <w:spacing w:line="276" w:lineRule="auto"/>
        <w:jc w:val="both"/>
        <w:rPr>
          <w:rFonts w:ascii="Arial" w:hAnsi="Arial" w:cs="Arial"/>
          <w:sz w:val="28"/>
          <w:szCs w:val="28"/>
          <w:lang w:val="en-GB"/>
        </w:rPr>
      </w:pPr>
      <w:r w:rsidRPr="00DB6DC5">
        <w:rPr>
          <w:rFonts w:ascii="Arial" w:hAnsi="Arial" w:cs="Arial"/>
          <w:sz w:val="28"/>
          <w:szCs w:val="28"/>
          <w:lang w:val="en-GB"/>
        </w:rPr>
        <w:t>- Enhanced product design features Quick Lock Standard (QLS)</w:t>
      </w:r>
    </w:p>
    <w:p w14:paraId="71C78881" w14:textId="77777777" w:rsidR="00DB6DC5" w:rsidRPr="00DB6DC5" w:rsidRDefault="00DB6DC5" w:rsidP="00DB6DC5">
      <w:pPr>
        <w:spacing w:line="276" w:lineRule="auto"/>
        <w:jc w:val="both"/>
        <w:rPr>
          <w:rFonts w:ascii="Arial" w:hAnsi="Arial" w:cs="Arial"/>
          <w:sz w:val="28"/>
          <w:szCs w:val="28"/>
          <w:lang w:val="en-GB"/>
        </w:rPr>
      </w:pPr>
      <w:r w:rsidRPr="00DB6DC5">
        <w:rPr>
          <w:rFonts w:ascii="Arial" w:hAnsi="Arial" w:cs="Arial"/>
          <w:sz w:val="28"/>
          <w:szCs w:val="28"/>
          <w:lang w:val="en-GB"/>
        </w:rPr>
        <w:t>- New rail version v6 in the established and space-saving v4 design</w:t>
      </w:r>
    </w:p>
    <w:p w14:paraId="2544D3DD" w14:textId="0ECCBCEB" w:rsidR="00DB6DC5" w:rsidRPr="00DB6DC5" w:rsidRDefault="00DB6DC5" w:rsidP="00DB6DC5">
      <w:pPr>
        <w:spacing w:line="276" w:lineRule="auto"/>
        <w:jc w:val="both"/>
        <w:rPr>
          <w:rFonts w:ascii="Arial" w:hAnsi="Arial" w:cs="Arial"/>
          <w:sz w:val="28"/>
          <w:szCs w:val="28"/>
          <w:lang w:val="en-GB"/>
        </w:rPr>
      </w:pPr>
      <w:r w:rsidRPr="00DB6DC5">
        <w:rPr>
          <w:rFonts w:ascii="Arial" w:hAnsi="Arial" w:cs="Arial"/>
          <w:sz w:val="28"/>
          <w:szCs w:val="28"/>
          <w:lang w:val="en-GB"/>
        </w:rPr>
        <w:t>- Standardized, modular and customizable platform ensures future viability</w:t>
      </w:r>
    </w:p>
    <w:p w14:paraId="5C808B1E" w14:textId="77777777" w:rsidR="00DB6DC5" w:rsidRDefault="00DB6DC5" w:rsidP="00250208">
      <w:pPr>
        <w:spacing w:line="276" w:lineRule="auto"/>
        <w:jc w:val="both"/>
        <w:rPr>
          <w:rFonts w:ascii="Arial" w:hAnsi="Arial" w:cs="Arial"/>
          <w:b/>
          <w:sz w:val="28"/>
          <w:szCs w:val="28"/>
          <w:lang w:val="en-GB"/>
        </w:rPr>
      </w:pPr>
    </w:p>
    <w:p w14:paraId="75B2E489" w14:textId="7D4FE995" w:rsidR="006A0E9B" w:rsidRPr="003765E1" w:rsidRDefault="00DB6DC5" w:rsidP="00922680">
      <w:pPr>
        <w:jc w:val="both"/>
        <w:rPr>
          <w:rFonts w:ascii="Arial" w:hAnsi="Arial" w:cs="Arial"/>
          <w:sz w:val="22"/>
          <w:szCs w:val="22"/>
          <w:lang w:val="en-GB"/>
        </w:rPr>
      </w:pPr>
      <w:proofErr w:type="spellStart"/>
      <w:r w:rsidRPr="00DB6DC5">
        <w:rPr>
          <w:rFonts w:ascii="Arial" w:hAnsi="Arial" w:cs="Arial"/>
          <w:b/>
          <w:sz w:val="22"/>
          <w:szCs w:val="22"/>
          <w:lang w:val="en-GB"/>
        </w:rPr>
        <w:t>Heuchelheim</w:t>
      </w:r>
      <w:proofErr w:type="spellEnd"/>
      <w:r w:rsidRPr="00DB6DC5">
        <w:rPr>
          <w:rFonts w:ascii="Arial" w:hAnsi="Arial" w:cs="Arial"/>
          <w:b/>
          <w:sz w:val="22"/>
          <w:szCs w:val="22"/>
          <w:lang w:val="en-GB"/>
        </w:rPr>
        <w:t xml:space="preserve">, </w:t>
      </w:r>
      <w:r w:rsidR="00C36A94">
        <w:rPr>
          <w:rFonts w:ascii="Arial" w:hAnsi="Arial" w:cs="Arial"/>
          <w:b/>
          <w:sz w:val="22"/>
          <w:szCs w:val="22"/>
          <w:lang w:val="en-GB"/>
        </w:rPr>
        <w:t>1</w:t>
      </w:r>
      <w:r w:rsidRPr="00DB6DC5">
        <w:rPr>
          <w:rFonts w:ascii="Arial" w:hAnsi="Arial" w:cs="Arial"/>
          <w:b/>
          <w:sz w:val="22"/>
          <w:szCs w:val="22"/>
          <w:lang w:val="en-GB"/>
        </w:rPr>
        <w:t>1.</w:t>
      </w:r>
      <w:r w:rsidR="00C36A94">
        <w:rPr>
          <w:rFonts w:ascii="Arial" w:hAnsi="Arial" w:cs="Arial"/>
          <w:b/>
          <w:sz w:val="22"/>
          <w:szCs w:val="22"/>
          <w:lang w:val="en-GB"/>
        </w:rPr>
        <w:t>01</w:t>
      </w:r>
      <w:r w:rsidRPr="00DB6DC5">
        <w:rPr>
          <w:rFonts w:ascii="Arial" w:hAnsi="Arial" w:cs="Arial"/>
          <w:b/>
          <w:sz w:val="22"/>
          <w:szCs w:val="22"/>
          <w:lang w:val="en-GB"/>
        </w:rPr>
        <w:t>.201</w:t>
      </w:r>
      <w:r w:rsidR="00C36A94">
        <w:rPr>
          <w:rFonts w:ascii="Arial" w:hAnsi="Arial" w:cs="Arial"/>
          <w:b/>
          <w:sz w:val="22"/>
          <w:szCs w:val="22"/>
          <w:lang w:val="en-GB"/>
        </w:rPr>
        <w:t>8</w:t>
      </w:r>
      <w:bookmarkStart w:id="0" w:name="_GoBack"/>
      <w:bookmarkEnd w:id="0"/>
      <w:r w:rsidRPr="00DB6DC5">
        <w:rPr>
          <w:rFonts w:ascii="Arial" w:hAnsi="Arial" w:cs="Arial"/>
          <w:b/>
          <w:sz w:val="22"/>
          <w:szCs w:val="22"/>
          <w:lang w:val="en-GB"/>
        </w:rPr>
        <w:t xml:space="preserve"> </w:t>
      </w:r>
      <w:r w:rsidRPr="00DB6DC5">
        <w:rPr>
          <w:rFonts w:ascii="Arial" w:hAnsi="Arial" w:cs="Arial"/>
          <w:sz w:val="22"/>
          <w:szCs w:val="22"/>
          <w:lang w:val="en-GB"/>
        </w:rPr>
        <w:t>– IPmotion presents the latest version of its high end router series CAR-A-WAN at IT-Trans 2018 in Karlsruhe. The new version 6 is yet to be the most revolutionary leap in the system’s evolution since it entered the market as early as in 2003.</w:t>
      </w:r>
    </w:p>
    <w:p w14:paraId="6AF65B72" w14:textId="77777777" w:rsidR="006A0E9B" w:rsidRPr="003765E1" w:rsidRDefault="006A0E9B" w:rsidP="00922680">
      <w:pPr>
        <w:jc w:val="both"/>
        <w:rPr>
          <w:rFonts w:ascii="Arial" w:hAnsi="Arial" w:cs="Arial"/>
          <w:sz w:val="22"/>
          <w:szCs w:val="22"/>
          <w:lang w:val="en-GB"/>
        </w:rPr>
      </w:pPr>
    </w:p>
    <w:p w14:paraId="2284156F" w14:textId="5733280B"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Multiple requirements about secure and high-performing mobile connections in today’s coach and railway sectors call for the supply of reliable 4G network systems. Furthermore, public transport operators wish for innovative entertainment options for travellers to uphold a preferably high customer satisfaction.</w:t>
      </w:r>
    </w:p>
    <w:p w14:paraId="4036F8E6" w14:textId="77777777" w:rsidR="00DB6DC5" w:rsidRPr="00DB6DC5" w:rsidRDefault="00DB6DC5" w:rsidP="00DB6DC5">
      <w:pPr>
        <w:jc w:val="both"/>
        <w:rPr>
          <w:rFonts w:ascii="Arial" w:hAnsi="Arial" w:cs="Arial"/>
          <w:sz w:val="22"/>
          <w:szCs w:val="22"/>
          <w:lang w:val="en-GB"/>
        </w:rPr>
      </w:pPr>
    </w:p>
    <w:p w14:paraId="17F76487"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Given this background, IPmotion has decided to opt for a solution including the benefits of a system that supports all upcoming radio standards and nevertheless allows the implementation of nearly any individual request on the customers’ part.</w:t>
      </w:r>
    </w:p>
    <w:p w14:paraId="08D841C6" w14:textId="77777777" w:rsidR="00DB6DC5" w:rsidRPr="00DB6DC5" w:rsidRDefault="00DB6DC5" w:rsidP="00DB6DC5">
      <w:pPr>
        <w:jc w:val="both"/>
        <w:rPr>
          <w:rFonts w:ascii="Arial" w:hAnsi="Arial" w:cs="Arial"/>
          <w:sz w:val="22"/>
          <w:szCs w:val="22"/>
          <w:lang w:val="en-GB"/>
        </w:rPr>
      </w:pPr>
    </w:p>
    <w:p w14:paraId="6B5FFB47" w14:textId="773E9F2C"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 xml:space="preserve">The new versions’ CPUs </w:t>
      </w:r>
      <w:proofErr w:type="gramStart"/>
      <w:r w:rsidRPr="00DB6DC5">
        <w:rPr>
          <w:rFonts w:ascii="Arial" w:hAnsi="Arial" w:cs="Arial"/>
          <w:sz w:val="22"/>
          <w:szCs w:val="22"/>
          <w:lang w:val="en-GB"/>
        </w:rPr>
        <w:t>will be provided</w:t>
      </w:r>
      <w:proofErr w:type="gramEnd"/>
      <w:r w:rsidRPr="00DB6DC5">
        <w:rPr>
          <w:rFonts w:ascii="Arial" w:hAnsi="Arial" w:cs="Arial"/>
          <w:sz w:val="22"/>
          <w:szCs w:val="22"/>
          <w:lang w:val="en-GB"/>
        </w:rPr>
        <w:t xml:space="preserve"> by AMD (G-Series platform). Thus, production and support </w:t>
      </w:r>
      <w:proofErr w:type="gramStart"/>
      <w:r w:rsidRPr="00DB6DC5">
        <w:rPr>
          <w:rFonts w:ascii="Arial" w:hAnsi="Arial" w:cs="Arial"/>
          <w:sz w:val="22"/>
          <w:szCs w:val="22"/>
          <w:lang w:val="en-GB"/>
        </w:rPr>
        <w:t>can be guaranteed</w:t>
      </w:r>
      <w:proofErr w:type="gramEnd"/>
      <w:r w:rsidRPr="00DB6DC5">
        <w:rPr>
          <w:rFonts w:ascii="Arial" w:hAnsi="Arial" w:cs="Arial"/>
          <w:sz w:val="22"/>
          <w:szCs w:val="22"/>
          <w:lang w:val="en-GB"/>
        </w:rPr>
        <w:t xml:space="preserve"> until 2024. Another advantage concerning this new generation of core units will be the separation of main and auxiliary circuit boards hence adaptations to customer requirements will be easier than ever before.</w:t>
      </w:r>
    </w:p>
    <w:p w14:paraId="5C37D564" w14:textId="77777777" w:rsidR="00DB6DC5" w:rsidRPr="00DB6DC5" w:rsidRDefault="00DB6DC5" w:rsidP="00DB6DC5">
      <w:pPr>
        <w:jc w:val="both"/>
        <w:rPr>
          <w:rFonts w:ascii="Arial" w:hAnsi="Arial" w:cs="Arial"/>
          <w:sz w:val="22"/>
          <w:szCs w:val="22"/>
          <w:lang w:val="en-GB"/>
        </w:rPr>
      </w:pPr>
    </w:p>
    <w:p w14:paraId="65024E3E" w14:textId="77777777" w:rsidR="00DB6DC5" w:rsidRPr="00DB6DC5" w:rsidRDefault="00DB6DC5" w:rsidP="00DB6DC5">
      <w:pPr>
        <w:jc w:val="both"/>
        <w:rPr>
          <w:rFonts w:ascii="Arial" w:hAnsi="Arial" w:cs="Arial"/>
          <w:b/>
          <w:sz w:val="22"/>
          <w:szCs w:val="22"/>
          <w:lang w:val="en-GB"/>
        </w:rPr>
      </w:pPr>
      <w:r w:rsidRPr="00DB6DC5">
        <w:rPr>
          <w:rFonts w:ascii="Arial" w:hAnsi="Arial" w:cs="Arial"/>
          <w:b/>
          <w:sz w:val="22"/>
          <w:szCs w:val="22"/>
          <w:lang w:val="en-GB"/>
        </w:rPr>
        <w:t>One System for numerous passengers:</w:t>
      </w:r>
    </w:p>
    <w:p w14:paraId="24809676" w14:textId="77777777" w:rsidR="00DB6DC5" w:rsidRPr="00DB6DC5" w:rsidRDefault="00DB6DC5" w:rsidP="00DB6DC5">
      <w:pPr>
        <w:jc w:val="both"/>
        <w:rPr>
          <w:rFonts w:ascii="Arial" w:hAnsi="Arial" w:cs="Arial"/>
          <w:sz w:val="22"/>
          <w:szCs w:val="22"/>
          <w:lang w:val="en-GB"/>
        </w:rPr>
      </w:pPr>
    </w:p>
    <w:p w14:paraId="741902F5"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 xml:space="preserve">Starting with version 6, IPmotion supports public </w:t>
      </w:r>
      <w:proofErr w:type="spellStart"/>
      <w:r w:rsidRPr="00DB6DC5">
        <w:rPr>
          <w:rFonts w:ascii="Arial" w:hAnsi="Arial" w:cs="Arial"/>
          <w:sz w:val="22"/>
          <w:szCs w:val="22"/>
          <w:lang w:val="en-GB"/>
        </w:rPr>
        <w:t>WiFi</w:t>
      </w:r>
      <w:proofErr w:type="spellEnd"/>
      <w:r w:rsidRPr="00DB6DC5">
        <w:rPr>
          <w:rFonts w:ascii="Arial" w:hAnsi="Arial" w:cs="Arial"/>
          <w:sz w:val="22"/>
          <w:szCs w:val="22"/>
          <w:lang w:val="en-GB"/>
        </w:rPr>
        <w:t xml:space="preserve"> solutions for up to 250 users per device, i.e. CAT 6-LTE. With the extensive introduction of CAT 11-LTE this number will eventually increase up to 500 users per device. This capacity </w:t>
      </w:r>
      <w:proofErr w:type="gramStart"/>
      <w:r w:rsidRPr="00DB6DC5">
        <w:rPr>
          <w:rFonts w:ascii="Arial" w:hAnsi="Arial" w:cs="Arial"/>
          <w:sz w:val="22"/>
          <w:szCs w:val="22"/>
          <w:lang w:val="en-GB"/>
        </w:rPr>
        <w:t>is achieved</w:t>
      </w:r>
      <w:proofErr w:type="gramEnd"/>
      <w:r w:rsidRPr="00DB6DC5">
        <w:rPr>
          <w:rFonts w:ascii="Arial" w:hAnsi="Arial" w:cs="Arial"/>
          <w:sz w:val="22"/>
          <w:szCs w:val="22"/>
          <w:lang w:val="en-GB"/>
        </w:rPr>
        <w:t xml:space="preserve"> with the aid of </w:t>
      </w:r>
      <w:proofErr w:type="spellStart"/>
      <w:r w:rsidRPr="00DB6DC5">
        <w:rPr>
          <w:rFonts w:ascii="Arial" w:hAnsi="Arial" w:cs="Arial"/>
          <w:sz w:val="22"/>
          <w:szCs w:val="22"/>
          <w:lang w:val="en-GB"/>
        </w:rPr>
        <w:t>IPmotion’s</w:t>
      </w:r>
      <w:proofErr w:type="spellEnd"/>
      <w:r w:rsidRPr="00DB6DC5">
        <w:rPr>
          <w:rFonts w:ascii="Arial" w:hAnsi="Arial" w:cs="Arial"/>
          <w:sz w:val="22"/>
          <w:szCs w:val="22"/>
          <w:lang w:val="en-GB"/>
        </w:rPr>
        <w:t xml:space="preserve"> patented multipath-</w:t>
      </w:r>
      <w:proofErr w:type="spellStart"/>
      <w:r w:rsidRPr="00DB6DC5">
        <w:rPr>
          <w:rFonts w:ascii="Arial" w:hAnsi="Arial" w:cs="Arial"/>
          <w:sz w:val="22"/>
          <w:szCs w:val="22"/>
          <w:lang w:val="en-GB"/>
        </w:rPr>
        <w:t>multiprovider</w:t>
      </w:r>
      <w:proofErr w:type="spellEnd"/>
      <w:r w:rsidRPr="00DB6DC5">
        <w:rPr>
          <w:rFonts w:ascii="Arial" w:hAnsi="Arial" w:cs="Arial"/>
          <w:sz w:val="22"/>
          <w:szCs w:val="22"/>
          <w:lang w:val="en-GB"/>
        </w:rPr>
        <w:t xml:space="preserve"> technology (patent no. DE102004045228B4).</w:t>
      </w:r>
    </w:p>
    <w:p w14:paraId="7E9365E3" w14:textId="77777777" w:rsidR="00DB6DC5" w:rsidRPr="00DB6DC5" w:rsidRDefault="00DB6DC5" w:rsidP="00DB6DC5">
      <w:pPr>
        <w:jc w:val="both"/>
        <w:rPr>
          <w:rFonts w:ascii="Arial" w:hAnsi="Arial" w:cs="Arial"/>
          <w:sz w:val="22"/>
          <w:szCs w:val="22"/>
          <w:lang w:val="en-GB"/>
        </w:rPr>
      </w:pPr>
    </w:p>
    <w:p w14:paraId="77B8C373"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 xml:space="preserve">Industrial storage media, e.g. SSD technology and such like, </w:t>
      </w:r>
      <w:proofErr w:type="gramStart"/>
      <w:r w:rsidRPr="00DB6DC5">
        <w:rPr>
          <w:rFonts w:ascii="Arial" w:hAnsi="Arial" w:cs="Arial"/>
          <w:sz w:val="22"/>
          <w:szCs w:val="22"/>
          <w:lang w:val="en-GB"/>
        </w:rPr>
        <w:t>can be integrated</w:t>
      </w:r>
      <w:proofErr w:type="gramEnd"/>
      <w:r w:rsidRPr="00DB6DC5">
        <w:rPr>
          <w:rFonts w:ascii="Arial" w:hAnsi="Arial" w:cs="Arial"/>
          <w:sz w:val="22"/>
          <w:szCs w:val="22"/>
          <w:lang w:val="en-GB"/>
        </w:rPr>
        <w:t xml:space="preserve"> if necessary. The basic </w:t>
      </w:r>
      <w:proofErr w:type="gramStart"/>
      <w:r w:rsidRPr="00DB6DC5">
        <w:rPr>
          <w:rFonts w:ascii="Arial" w:hAnsi="Arial" w:cs="Arial"/>
          <w:sz w:val="22"/>
          <w:szCs w:val="22"/>
          <w:lang w:val="en-GB"/>
        </w:rPr>
        <w:t>version which is already equipped with one terabyte in storage space not even</w:t>
      </w:r>
      <w:proofErr w:type="gramEnd"/>
      <w:r w:rsidRPr="00DB6DC5">
        <w:rPr>
          <w:rFonts w:ascii="Arial" w:hAnsi="Arial" w:cs="Arial"/>
          <w:sz w:val="22"/>
          <w:szCs w:val="22"/>
          <w:lang w:val="en-GB"/>
        </w:rPr>
        <w:t xml:space="preserve"> weighs one kilogram in the .coach-variant and is there with a featherweight in its class.</w:t>
      </w:r>
    </w:p>
    <w:p w14:paraId="062F1B13"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 xml:space="preserve"> </w:t>
      </w:r>
    </w:p>
    <w:p w14:paraId="582E6AF6" w14:textId="77777777" w:rsidR="00DB6DC5" w:rsidRPr="00DB6DC5" w:rsidRDefault="00DB6DC5" w:rsidP="00DB6DC5">
      <w:pPr>
        <w:jc w:val="both"/>
        <w:rPr>
          <w:rFonts w:ascii="Arial" w:hAnsi="Arial" w:cs="Arial"/>
          <w:b/>
          <w:sz w:val="22"/>
          <w:szCs w:val="22"/>
          <w:lang w:val="en-GB"/>
        </w:rPr>
      </w:pPr>
      <w:r w:rsidRPr="00DB6DC5">
        <w:rPr>
          <w:rFonts w:ascii="Arial" w:hAnsi="Arial" w:cs="Arial"/>
          <w:b/>
          <w:sz w:val="22"/>
          <w:szCs w:val="22"/>
          <w:lang w:val="en-GB"/>
        </w:rPr>
        <w:t>Adjustability in both soft- and hardware:</w:t>
      </w:r>
    </w:p>
    <w:p w14:paraId="07CA4F04" w14:textId="77777777" w:rsidR="00DB6DC5" w:rsidRPr="00DB6DC5" w:rsidRDefault="00DB6DC5" w:rsidP="00DB6DC5">
      <w:pPr>
        <w:jc w:val="both"/>
        <w:rPr>
          <w:rFonts w:ascii="Arial" w:hAnsi="Arial" w:cs="Arial"/>
          <w:sz w:val="22"/>
          <w:szCs w:val="22"/>
          <w:lang w:val="en-GB"/>
        </w:rPr>
      </w:pPr>
    </w:p>
    <w:p w14:paraId="7745F24A"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The new modular system design allows the provisioning of additional interfaces even at small-scale production, paving the way to a disentanglement from conventional legacy systems.</w:t>
      </w:r>
    </w:p>
    <w:p w14:paraId="516CF6AB" w14:textId="77777777" w:rsidR="00DB6DC5" w:rsidRPr="00DB6DC5" w:rsidRDefault="00DB6DC5" w:rsidP="00DB6DC5">
      <w:pPr>
        <w:jc w:val="both"/>
        <w:rPr>
          <w:rFonts w:ascii="Arial" w:hAnsi="Arial" w:cs="Arial"/>
          <w:sz w:val="22"/>
          <w:szCs w:val="22"/>
          <w:lang w:val="en-GB"/>
        </w:rPr>
      </w:pPr>
    </w:p>
    <w:p w14:paraId="5C3FECA4"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lastRenderedPageBreak/>
        <w:t xml:space="preserve">Special sensors as well as backwards compatible interfaces </w:t>
      </w:r>
      <w:proofErr w:type="gramStart"/>
      <w:r w:rsidRPr="00DB6DC5">
        <w:rPr>
          <w:rFonts w:ascii="Arial" w:hAnsi="Arial" w:cs="Arial"/>
          <w:sz w:val="22"/>
          <w:szCs w:val="22"/>
          <w:lang w:val="en-GB"/>
        </w:rPr>
        <w:t>may be integrated</w:t>
      </w:r>
      <w:proofErr w:type="gramEnd"/>
      <w:r w:rsidRPr="00DB6DC5">
        <w:rPr>
          <w:rFonts w:ascii="Arial" w:hAnsi="Arial" w:cs="Arial"/>
          <w:sz w:val="22"/>
          <w:szCs w:val="22"/>
          <w:lang w:val="en-GB"/>
        </w:rPr>
        <w:t xml:space="preserve"> in customers’ projects. This simplifies migration and integration of existing systems towards leaner and more modern system designs.</w:t>
      </w:r>
    </w:p>
    <w:p w14:paraId="1B662659" w14:textId="77777777" w:rsidR="00DB6DC5" w:rsidRPr="00DB6DC5" w:rsidRDefault="00DB6DC5" w:rsidP="00DB6DC5">
      <w:pPr>
        <w:jc w:val="both"/>
        <w:rPr>
          <w:rFonts w:ascii="Arial" w:hAnsi="Arial" w:cs="Arial"/>
          <w:sz w:val="22"/>
          <w:szCs w:val="22"/>
          <w:lang w:val="en-GB"/>
        </w:rPr>
      </w:pPr>
    </w:p>
    <w:p w14:paraId="38D9E4D9" w14:textId="77777777" w:rsidR="00DB6DC5" w:rsidRPr="00DB6DC5" w:rsidRDefault="00DB6DC5" w:rsidP="00DB6DC5">
      <w:pPr>
        <w:jc w:val="both"/>
        <w:rPr>
          <w:rFonts w:ascii="Arial" w:hAnsi="Arial" w:cs="Arial"/>
          <w:b/>
          <w:sz w:val="22"/>
          <w:szCs w:val="22"/>
          <w:lang w:val="en-GB"/>
        </w:rPr>
      </w:pPr>
      <w:r w:rsidRPr="00DB6DC5">
        <w:rPr>
          <w:rFonts w:ascii="Arial" w:hAnsi="Arial" w:cs="Arial"/>
          <w:b/>
          <w:sz w:val="22"/>
          <w:szCs w:val="22"/>
          <w:lang w:val="en-GB"/>
        </w:rPr>
        <w:t>Security and manageability in fleet operation:</w:t>
      </w:r>
    </w:p>
    <w:p w14:paraId="1A2D1B5F" w14:textId="77777777" w:rsidR="00DB6DC5" w:rsidRPr="00DB6DC5" w:rsidRDefault="00DB6DC5" w:rsidP="00DB6DC5">
      <w:pPr>
        <w:jc w:val="both"/>
        <w:rPr>
          <w:rFonts w:ascii="Arial" w:hAnsi="Arial" w:cs="Arial"/>
          <w:sz w:val="22"/>
          <w:szCs w:val="22"/>
          <w:lang w:val="en-GB"/>
        </w:rPr>
      </w:pPr>
    </w:p>
    <w:p w14:paraId="4F7FCA60" w14:textId="77777777" w:rsidR="00DB6DC5" w:rsidRPr="00DB6DC5" w:rsidRDefault="00DB6DC5" w:rsidP="00DB6DC5">
      <w:pPr>
        <w:jc w:val="both"/>
        <w:rPr>
          <w:rFonts w:ascii="Arial" w:hAnsi="Arial" w:cs="Arial"/>
          <w:sz w:val="22"/>
          <w:szCs w:val="22"/>
          <w:lang w:val="en-GB"/>
        </w:rPr>
      </w:pPr>
      <w:r w:rsidRPr="00DB6DC5">
        <w:rPr>
          <w:rFonts w:ascii="Arial" w:hAnsi="Arial" w:cs="Arial"/>
          <w:sz w:val="22"/>
          <w:szCs w:val="22"/>
          <w:lang w:val="en-GB"/>
        </w:rPr>
        <w:t xml:space="preserve">As of the introduction of version 6 of its CAR-A-WAN series IPmotion has a device at its disposal that combines both the advantages of an industrial router and traditional </w:t>
      </w:r>
      <w:proofErr w:type="spellStart"/>
      <w:r w:rsidRPr="00DB6DC5">
        <w:rPr>
          <w:rFonts w:ascii="Arial" w:hAnsi="Arial" w:cs="Arial"/>
          <w:sz w:val="22"/>
          <w:szCs w:val="22"/>
          <w:lang w:val="en-GB"/>
        </w:rPr>
        <w:t>WiFi</w:t>
      </w:r>
      <w:proofErr w:type="spellEnd"/>
      <w:r w:rsidRPr="00DB6DC5">
        <w:rPr>
          <w:rFonts w:ascii="Arial" w:hAnsi="Arial" w:cs="Arial"/>
          <w:sz w:val="22"/>
          <w:szCs w:val="22"/>
          <w:lang w:val="en-GB"/>
        </w:rPr>
        <w:t xml:space="preserve"> access points combined with a TPM crypto chip for the secure generation, utilisation and storing of VPN and system access certificates. The administration of large router fleets is being greatly simplified and besides standardized by means of the additional integration of CAPWAP.</w:t>
      </w:r>
    </w:p>
    <w:p w14:paraId="7483ADEC" w14:textId="77777777" w:rsidR="00DB6DC5" w:rsidRPr="00DB6DC5" w:rsidRDefault="00DB6DC5" w:rsidP="00DB6DC5">
      <w:pPr>
        <w:jc w:val="both"/>
        <w:rPr>
          <w:rFonts w:ascii="Arial" w:hAnsi="Arial" w:cs="Arial"/>
          <w:sz w:val="22"/>
          <w:szCs w:val="22"/>
          <w:lang w:val="en-GB"/>
        </w:rPr>
      </w:pPr>
    </w:p>
    <w:p w14:paraId="7AB429E5" w14:textId="77777777" w:rsidR="00DB6DC5" w:rsidRPr="00DB6DC5" w:rsidRDefault="00DB6DC5" w:rsidP="00DB6DC5">
      <w:pPr>
        <w:jc w:val="both"/>
        <w:rPr>
          <w:rFonts w:ascii="Arial" w:hAnsi="Arial" w:cs="Arial"/>
          <w:b/>
          <w:sz w:val="22"/>
          <w:szCs w:val="22"/>
          <w:lang w:val="en-GB"/>
        </w:rPr>
      </w:pPr>
      <w:r w:rsidRPr="00DB6DC5">
        <w:rPr>
          <w:rFonts w:ascii="Arial" w:hAnsi="Arial" w:cs="Arial"/>
          <w:b/>
          <w:sz w:val="22"/>
          <w:szCs w:val="22"/>
          <w:lang w:val="en-GB"/>
        </w:rPr>
        <w:t>Robust design and flexible connectivity:</w:t>
      </w:r>
    </w:p>
    <w:p w14:paraId="6CB83D6F" w14:textId="77777777" w:rsidR="00DB6DC5" w:rsidRPr="00DB6DC5" w:rsidRDefault="00DB6DC5" w:rsidP="00DB6DC5">
      <w:pPr>
        <w:jc w:val="both"/>
        <w:rPr>
          <w:rFonts w:ascii="Arial" w:hAnsi="Arial" w:cs="Arial"/>
          <w:sz w:val="22"/>
          <w:szCs w:val="22"/>
          <w:lang w:val="en-GB"/>
        </w:rPr>
      </w:pPr>
    </w:p>
    <w:p w14:paraId="25F71A4B" w14:textId="7319C647" w:rsidR="0087286E" w:rsidRDefault="00DB6DC5" w:rsidP="00DB6DC5">
      <w:pPr>
        <w:jc w:val="both"/>
        <w:rPr>
          <w:rFonts w:ascii="Arial" w:hAnsi="Arial" w:cs="Arial"/>
          <w:sz w:val="22"/>
          <w:szCs w:val="22"/>
          <w:lang w:val="en-GB"/>
        </w:rPr>
      </w:pPr>
      <w:r w:rsidRPr="00DB6DC5">
        <w:rPr>
          <w:rFonts w:ascii="Arial" w:hAnsi="Arial" w:cs="Arial"/>
          <w:sz w:val="22"/>
          <w:szCs w:val="22"/>
          <w:lang w:val="en-GB"/>
        </w:rPr>
        <w:t>The new platform will be available for both the .coach and .rail versions of the CAR-A-WAN router series. Each version can be supplied with either one, two (version “Plus”) or three (version “Trio”) LTE modems. The new CAR-A-</w:t>
      </w:r>
      <w:proofErr w:type="spellStart"/>
      <w:r w:rsidRPr="00DB6DC5">
        <w:rPr>
          <w:rFonts w:ascii="Arial" w:hAnsi="Arial" w:cs="Arial"/>
          <w:sz w:val="22"/>
          <w:szCs w:val="22"/>
          <w:lang w:val="en-GB"/>
        </w:rPr>
        <w:t>WAN.rail</w:t>
      </w:r>
      <w:proofErr w:type="spellEnd"/>
      <w:r w:rsidRPr="00DB6DC5">
        <w:rPr>
          <w:rFonts w:ascii="Arial" w:hAnsi="Arial" w:cs="Arial"/>
          <w:sz w:val="22"/>
          <w:szCs w:val="22"/>
          <w:lang w:val="en-GB"/>
        </w:rPr>
        <w:t xml:space="preserve"> v6 continues the architecture of the CAR-A-WAN v4 series (solid aluminium housing). The .coach variant features an entirely new architecture, though still compatible with previous connectors and fastening elements alike. The new design </w:t>
      </w:r>
      <w:proofErr w:type="gramStart"/>
      <w:r w:rsidRPr="00DB6DC5">
        <w:rPr>
          <w:rFonts w:ascii="Arial" w:hAnsi="Arial" w:cs="Arial"/>
          <w:sz w:val="22"/>
          <w:szCs w:val="22"/>
          <w:lang w:val="en-GB"/>
        </w:rPr>
        <w:t>is still based</w:t>
      </w:r>
      <w:proofErr w:type="gramEnd"/>
      <w:r w:rsidRPr="00DB6DC5">
        <w:rPr>
          <w:rFonts w:ascii="Arial" w:hAnsi="Arial" w:cs="Arial"/>
          <w:sz w:val="22"/>
          <w:szCs w:val="22"/>
          <w:lang w:val="en-GB"/>
        </w:rPr>
        <w:t xml:space="preserve"> on solid aluminium for heavy temperature deviations may occur in the CAR-AWAN’s typical application area. All the aforementioned devices are available with either SMA, QLS or FAKRA connectors (built-to-order).</w:t>
      </w:r>
    </w:p>
    <w:p w14:paraId="3ED894D8" w14:textId="77777777" w:rsidR="00DB6DC5" w:rsidRPr="003765E1" w:rsidRDefault="00DB6DC5" w:rsidP="00DB6DC5">
      <w:pPr>
        <w:jc w:val="both"/>
        <w:rPr>
          <w:rFonts w:ascii="Arial" w:hAnsi="Arial" w:cs="Arial"/>
          <w:sz w:val="22"/>
          <w:szCs w:val="22"/>
          <w:lang w:val="en-GB"/>
        </w:rPr>
      </w:pPr>
    </w:p>
    <w:p w14:paraId="13B87263" w14:textId="77777777" w:rsidR="00453B1B" w:rsidRPr="003765E1" w:rsidRDefault="00453B1B" w:rsidP="00453B1B">
      <w:pPr>
        <w:spacing w:line="276" w:lineRule="auto"/>
        <w:jc w:val="both"/>
        <w:rPr>
          <w:rFonts w:ascii="Arial" w:hAnsi="Arial" w:cs="Arial"/>
          <w:i/>
          <w:sz w:val="20"/>
          <w:szCs w:val="20"/>
          <w:lang w:val="en-GB"/>
        </w:rPr>
      </w:pPr>
      <w:r w:rsidRPr="003765E1">
        <w:rPr>
          <w:rFonts w:ascii="Arial" w:hAnsi="Arial" w:cs="Arial"/>
          <w:i/>
          <w:iCs/>
          <w:sz w:val="20"/>
          <w:szCs w:val="20"/>
          <w:lang w:val="en-GB"/>
        </w:rPr>
        <w:t xml:space="preserve">Publication free of </w:t>
      </w:r>
      <w:r w:rsidR="003765E1" w:rsidRPr="003765E1">
        <w:rPr>
          <w:rFonts w:ascii="Arial" w:hAnsi="Arial" w:cs="Arial"/>
          <w:i/>
          <w:iCs/>
          <w:sz w:val="20"/>
          <w:szCs w:val="20"/>
          <w:lang w:val="en-GB"/>
        </w:rPr>
        <w:t>charge</w:t>
      </w:r>
      <w:r w:rsidRPr="003765E1">
        <w:rPr>
          <w:rFonts w:ascii="Arial" w:hAnsi="Arial" w:cs="Arial"/>
          <w:i/>
          <w:iCs/>
          <w:sz w:val="20"/>
          <w:szCs w:val="20"/>
          <w:lang w:val="en-GB"/>
        </w:rPr>
        <w:t xml:space="preserve">, specimen copy requested, </w:t>
      </w:r>
      <w:r w:rsidRPr="003765E1">
        <w:rPr>
          <w:rFonts w:ascii="Arial" w:hAnsi="Arial" w:cs="Arial"/>
          <w:i/>
          <w:sz w:val="20"/>
          <w:szCs w:val="20"/>
          <w:lang w:val="en-GB"/>
        </w:rPr>
        <w:t xml:space="preserve">Pictures and other press </w:t>
      </w:r>
    </w:p>
    <w:p w14:paraId="2608E9DA" w14:textId="77777777" w:rsidR="00352EE2" w:rsidRPr="003765E1" w:rsidRDefault="00453B1B" w:rsidP="00453B1B">
      <w:pPr>
        <w:spacing w:line="276" w:lineRule="auto"/>
        <w:jc w:val="both"/>
        <w:rPr>
          <w:rFonts w:ascii="Arial" w:hAnsi="Arial" w:cs="Arial"/>
          <w:sz w:val="22"/>
          <w:szCs w:val="22"/>
          <w:lang w:val="en-GB"/>
        </w:rPr>
      </w:pPr>
      <w:r w:rsidRPr="003765E1">
        <w:rPr>
          <w:rFonts w:ascii="Arial" w:hAnsi="Arial" w:cs="Arial"/>
          <w:i/>
          <w:sz w:val="20"/>
          <w:szCs w:val="20"/>
          <w:lang w:val="en-GB"/>
        </w:rPr>
        <w:t>material can be found under</w:t>
      </w:r>
      <w:r w:rsidR="00A82E1A" w:rsidRPr="003765E1">
        <w:rPr>
          <w:rFonts w:ascii="Arial" w:hAnsi="Arial" w:cs="Arial"/>
          <w:i/>
          <w:sz w:val="20"/>
          <w:szCs w:val="20"/>
          <w:lang w:val="en-GB"/>
        </w:rPr>
        <w:t xml:space="preserve"> </w:t>
      </w:r>
      <w:r w:rsidR="001970AC" w:rsidRPr="003765E1">
        <w:rPr>
          <w:rFonts w:ascii="Arial" w:hAnsi="Arial" w:cs="Arial"/>
          <w:b/>
          <w:i/>
          <w:sz w:val="20"/>
          <w:szCs w:val="20"/>
          <w:lang w:val="en-GB"/>
        </w:rPr>
        <w:t>www.ipmotion.de/</w:t>
      </w:r>
      <w:r w:rsidRPr="003765E1">
        <w:rPr>
          <w:rFonts w:ascii="Arial" w:hAnsi="Arial" w:cs="Arial"/>
          <w:b/>
          <w:i/>
          <w:sz w:val="20"/>
          <w:szCs w:val="20"/>
          <w:lang w:val="en-GB"/>
        </w:rPr>
        <w:t>en/news/press-materials/</w:t>
      </w:r>
      <w:r w:rsidR="00802FC6" w:rsidRPr="003765E1">
        <w:rPr>
          <w:rFonts w:ascii="Arial" w:hAnsi="Arial" w:cs="Arial"/>
          <w:b/>
          <w:i/>
          <w:sz w:val="20"/>
          <w:szCs w:val="20"/>
          <w:lang w:val="en-GB"/>
        </w:rPr>
        <w:t xml:space="preserve"> </w:t>
      </w:r>
    </w:p>
    <w:p w14:paraId="3F001847" w14:textId="77777777" w:rsidR="003765E1" w:rsidRPr="003765E1" w:rsidRDefault="003765E1" w:rsidP="003765E1">
      <w:pPr>
        <w:pStyle w:val="berschrift2"/>
        <w:spacing w:line="240" w:lineRule="auto"/>
        <w:ind w:left="0" w:right="23"/>
        <w:rPr>
          <w:rFonts w:ascii="Arial" w:hAnsi="Arial" w:cs="Arial"/>
          <w:color w:val="000000"/>
          <w:sz w:val="22"/>
          <w:szCs w:val="22"/>
          <w:lang w:val="en-GB"/>
        </w:rPr>
      </w:pPr>
    </w:p>
    <w:p w14:paraId="01B02B99" w14:textId="77777777" w:rsidR="003765E1" w:rsidRPr="003765E1" w:rsidRDefault="003765E1" w:rsidP="003765E1">
      <w:pPr>
        <w:pStyle w:val="berschrift2"/>
        <w:spacing w:line="240" w:lineRule="auto"/>
        <w:ind w:left="0" w:right="23"/>
        <w:rPr>
          <w:rFonts w:ascii="Arial" w:hAnsi="Arial" w:cs="Arial"/>
          <w:color w:val="000000"/>
          <w:sz w:val="22"/>
          <w:szCs w:val="22"/>
          <w:lang w:val="en-GB"/>
        </w:rPr>
      </w:pPr>
      <w:r w:rsidRPr="003765E1">
        <w:rPr>
          <w:rFonts w:ascii="Arial" w:hAnsi="Arial" w:cs="Arial"/>
          <w:color w:val="000000"/>
          <w:sz w:val="22"/>
          <w:szCs w:val="22"/>
          <w:lang w:val="en-GB"/>
        </w:rPr>
        <w:t>The IPmotion GmbH</w:t>
      </w:r>
    </w:p>
    <w:p w14:paraId="5E852ADA" w14:textId="77777777" w:rsidR="003765E1" w:rsidRPr="003765E1" w:rsidRDefault="003765E1" w:rsidP="003765E1">
      <w:pPr>
        <w:ind w:right="23"/>
        <w:jc w:val="both"/>
        <w:rPr>
          <w:rFonts w:ascii="Arial" w:hAnsi="Arial" w:cs="Arial"/>
          <w:sz w:val="22"/>
          <w:szCs w:val="22"/>
          <w:lang w:val="en-GB"/>
        </w:rPr>
      </w:pPr>
      <w:r w:rsidRPr="003765E1">
        <w:rPr>
          <w:rFonts w:ascii="Arial" w:hAnsi="Arial" w:cs="Arial"/>
          <w:sz w:val="22"/>
          <w:szCs w:val="22"/>
          <w:lang w:val="en-GB"/>
        </w:rPr>
        <w:t xml:space="preserve">Founded in 1999, IPmotion resides in the Hessian town of Heuchelheim since 2009. The company is the world’s leading provider of high availability mobile routers. The deployment of fast and secure internet connections in all classes of vehicles (automotive, maritime and railway) is the company’s main objective. </w:t>
      </w:r>
    </w:p>
    <w:p w14:paraId="35C9D5B9" w14:textId="77777777" w:rsidR="003765E1" w:rsidRPr="003765E1" w:rsidRDefault="003765E1" w:rsidP="003765E1">
      <w:pPr>
        <w:ind w:right="23"/>
        <w:jc w:val="both"/>
        <w:rPr>
          <w:rFonts w:ascii="Arial" w:hAnsi="Arial" w:cs="Arial"/>
          <w:sz w:val="22"/>
          <w:szCs w:val="22"/>
          <w:lang w:val="en-GB"/>
        </w:rPr>
      </w:pPr>
    </w:p>
    <w:p w14:paraId="7E6D7E9D" w14:textId="77777777" w:rsidR="003765E1" w:rsidRPr="003765E1" w:rsidRDefault="003765E1" w:rsidP="003765E1">
      <w:pPr>
        <w:pStyle w:val="berschrift2"/>
        <w:spacing w:line="240" w:lineRule="auto"/>
        <w:ind w:left="0" w:right="23"/>
        <w:rPr>
          <w:sz w:val="22"/>
          <w:szCs w:val="22"/>
          <w:lang w:val="en-GB"/>
        </w:rPr>
      </w:pPr>
      <w:proofErr w:type="spellStart"/>
      <w:r w:rsidRPr="003765E1">
        <w:rPr>
          <w:rFonts w:ascii="Arial" w:hAnsi="Arial" w:cs="Arial"/>
          <w:color w:val="000000"/>
          <w:sz w:val="22"/>
          <w:szCs w:val="22"/>
          <w:lang w:val="en-GB"/>
        </w:rPr>
        <w:t>IPmotion’s</w:t>
      </w:r>
      <w:proofErr w:type="spellEnd"/>
      <w:r w:rsidRPr="003765E1">
        <w:rPr>
          <w:rFonts w:ascii="Arial" w:hAnsi="Arial" w:cs="Arial"/>
          <w:color w:val="000000"/>
          <w:sz w:val="22"/>
          <w:szCs w:val="22"/>
          <w:lang w:val="en-GB"/>
        </w:rPr>
        <w:t xml:space="preserve"> CAR-A-WAN router technology</w:t>
      </w:r>
    </w:p>
    <w:p w14:paraId="499F5448" w14:textId="77777777" w:rsidR="003765E1" w:rsidRPr="003765E1" w:rsidRDefault="003765E1" w:rsidP="003765E1">
      <w:pPr>
        <w:ind w:right="23"/>
        <w:jc w:val="both"/>
        <w:rPr>
          <w:rFonts w:ascii="Arial" w:hAnsi="Arial"/>
          <w:sz w:val="22"/>
          <w:lang w:val="en-GB"/>
        </w:rPr>
      </w:pPr>
      <w:r w:rsidRPr="003765E1">
        <w:rPr>
          <w:rFonts w:ascii="Arial" w:hAnsi="Arial"/>
          <w:sz w:val="22"/>
          <w:lang w:val="en-GB"/>
        </w:rPr>
        <w:t xml:space="preserve">The CAR-A-WAN router technology debuted in 2003 and has since been offering a stable and fast internet access point in commercial vehicles, trains, trams, buses and ships. Hardware and software have been continuously improved to fit customer needs and guarantee client satisfaction. The CAR-A-WAN router technology offers a multiple bandwidth in contrast to all other system solutions and can be enhanced with the installing of further applications and services. </w:t>
      </w:r>
    </w:p>
    <w:p w14:paraId="007122C1" w14:textId="77777777" w:rsidR="003765E1" w:rsidRPr="003765E1" w:rsidRDefault="003765E1" w:rsidP="003765E1">
      <w:pPr>
        <w:ind w:right="23"/>
        <w:jc w:val="both"/>
        <w:rPr>
          <w:rFonts w:ascii="Arial" w:hAnsi="Arial" w:cs="Arial"/>
          <w:sz w:val="22"/>
          <w:szCs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3765E1" w:rsidRPr="003765E1" w14:paraId="65FBA1AC" w14:textId="77777777" w:rsidTr="004E2690">
        <w:tc>
          <w:tcPr>
            <w:tcW w:w="8850" w:type="dxa"/>
          </w:tcPr>
          <w:p w14:paraId="0F4EFC5D" w14:textId="77777777" w:rsidR="003765E1" w:rsidRPr="003765E1" w:rsidRDefault="003765E1" w:rsidP="004E2690">
            <w:pPr>
              <w:ind w:right="23"/>
              <w:jc w:val="both"/>
              <w:rPr>
                <w:rFonts w:ascii="Arial" w:hAnsi="Arial" w:cs="Arial"/>
                <w:b/>
                <w:color w:val="000000"/>
                <w:lang w:val="en-GB"/>
              </w:rPr>
            </w:pPr>
          </w:p>
          <w:p w14:paraId="643442BE" w14:textId="77777777" w:rsidR="003765E1" w:rsidRPr="003765E1" w:rsidRDefault="003765E1" w:rsidP="004E2690">
            <w:pPr>
              <w:ind w:right="23"/>
              <w:jc w:val="both"/>
              <w:rPr>
                <w:rFonts w:ascii="Arial" w:hAnsi="Arial" w:cs="Arial"/>
                <w:b/>
                <w:color w:val="000000"/>
                <w:lang w:val="en-GB"/>
              </w:rPr>
            </w:pPr>
            <w:r w:rsidRPr="003765E1">
              <w:rPr>
                <w:rFonts w:ascii="Arial" w:hAnsi="Arial" w:cs="Arial"/>
                <w:b/>
                <w:color w:val="000000"/>
                <w:lang w:val="en-GB"/>
              </w:rPr>
              <w:t xml:space="preserve">Contact for requests: </w:t>
            </w:r>
          </w:p>
          <w:p w14:paraId="43F158E3" w14:textId="77777777" w:rsidR="003765E1" w:rsidRPr="003765E1" w:rsidRDefault="003765E1" w:rsidP="004E2690">
            <w:pPr>
              <w:ind w:right="23"/>
              <w:jc w:val="both"/>
              <w:rPr>
                <w:rFonts w:ascii="Arial" w:hAnsi="Arial" w:cs="Arial"/>
                <w:b/>
                <w:color w:val="000000"/>
                <w:lang w:val="en-GB"/>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3765E1" w:rsidRPr="003765E1" w14:paraId="5D39AC86" w14:textId="77777777" w:rsidTr="004E2690">
              <w:tc>
                <w:tcPr>
                  <w:tcW w:w="4395" w:type="dxa"/>
                </w:tcPr>
                <w:p w14:paraId="1CEBE72A" w14:textId="77777777" w:rsidR="003765E1" w:rsidRPr="003765E1" w:rsidRDefault="003765E1" w:rsidP="004E2690">
                  <w:pPr>
                    <w:ind w:right="23"/>
                    <w:jc w:val="both"/>
                    <w:rPr>
                      <w:rFonts w:ascii="Arial" w:hAnsi="Arial" w:cs="Arial"/>
                      <w:color w:val="000000"/>
                      <w:lang w:val="en-GB"/>
                    </w:rPr>
                  </w:pPr>
                  <w:r w:rsidRPr="003765E1">
                    <w:rPr>
                      <w:rFonts w:ascii="Arial" w:hAnsi="Arial" w:cs="Arial"/>
                      <w:b/>
                      <w:color w:val="000000"/>
                      <w:lang w:val="en-GB"/>
                    </w:rPr>
                    <w:t xml:space="preserve">IPmotion GmbH </w:t>
                  </w:r>
                </w:p>
                <w:p w14:paraId="211002E9" w14:textId="77777777" w:rsidR="003765E1" w:rsidRPr="003765E1" w:rsidRDefault="003765E1" w:rsidP="004E2690">
                  <w:pPr>
                    <w:ind w:right="23"/>
                    <w:jc w:val="both"/>
                    <w:rPr>
                      <w:rFonts w:ascii="Arial" w:hAnsi="Arial" w:cs="Arial"/>
                      <w:color w:val="000000"/>
                      <w:lang w:val="en-GB"/>
                    </w:rPr>
                  </w:pPr>
                  <w:r w:rsidRPr="003765E1">
                    <w:rPr>
                      <w:rFonts w:ascii="Arial" w:hAnsi="Arial" w:cs="Arial"/>
                      <w:color w:val="000000"/>
                      <w:lang w:val="en-GB"/>
                    </w:rPr>
                    <w:t>MJur Florian Kempff</w:t>
                  </w:r>
                </w:p>
                <w:p w14:paraId="7E4C7783" w14:textId="77777777" w:rsidR="003765E1" w:rsidRPr="003765E1" w:rsidRDefault="003765E1" w:rsidP="004E2690">
                  <w:pPr>
                    <w:ind w:right="23"/>
                    <w:jc w:val="both"/>
                    <w:rPr>
                      <w:rFonts w:ascii="Arial" w:hAnsi="Arial" w:cs="Arial"/>
                      <w:color w:val="000000"/>
                      <w:lang w:val="en-GB"/>
                    </w:rPr>
                  </w:pPr>
                  <w:r w:rsidRPr="003765E1">
                    <w:rPr>
                      <w:rFonts w:ascii="Arial" w:hAnsi="Arial" w:cs="Arial"/>
                      <w:color w:val="000000"/>
                      <w:lang w:val="en-GB"/>
                    </w:rPr>
                    <w:t xml:space="preserve">Managing partner </w:t>
                  </w:r>
                </w:p>
                <w:p w14:paraId="5691D8BF" w14:textId="77777777" w:rsidR="003765E1" w:rsidRPr="00DB6DC5" w:rsidRDefault="003765E1" w:rsidP="004E2690">
                  <w:pPr>
                    <w:ind w:right="23"/>
                    <w:jc w:val="both"/>
                    <w:rPr>
                      <w:rFonts w:ascii="Arial" w:hAnsi="Arial" w:cs="Arial"/>
                      <w:color w:val="000000"/>
                    </w:rPr>
                  </w:pPr>
                  <w:r w:rsidRPr="00DB6DC5">
                    <w:rPr>
                      <w:rFonts w:ascii="Arial" w:hAnsi="Arial" w:cs="Arial"/>
                      <w:color w:val="000000"/>
                    </w:rPr>
                    <w:t>Tel.: +49-641-350999-0</w:t>
                  </w:r>
                </w:p>
                <w:p w14:paraId="3434F07A" w14:textId="77777777" w:rsidR="003765E1" w:rsidRPr="00DB6DC5" w:rsidRDefault="003765E1" w:rsidP="004E2690">
                  <w:pPr>
                    <w:ind w:right="23"/>
                    <w:jc w:val="both"/>
                    <w:rPr>
                      <w:rFonts w:ascii="Arial" w:hAnsi="Arial" w:cs="Arial"/>
                      <w:color w:val="000000"/>
                    </w:rPr>
                  </w:pPr>
                  <w:r w:rsidRPr="00DB6DC5">
                    <w:rPr>
                      <w:rFonts w:ascii="Arial" w:hAnsi="Arial" w:cs="Arial"/>
                      <w:color w:val="000000"/>
                    </w:rPr>
                    <w:t>Ludwig-Rinn-Str. 8-16</w:t>
                  </w:r>
                </w:p>
                <w:p w14:paraId="6DFA5108" w14:textId="77777777" w:rsidR="003765E1" w:rsidRPr="00DB6DC5" w:rsidRDefault="003765E1" w:rsidP="004E2690">
                  <w:pPr>
                    <w:ind w:right="23"/>
                    <w:jc w:val="both"/>
                    <w:rPr>
                      <w:rFonts w:ascii="Arial" w:hAnsi="Arial" w:cs="Arial"/>
                      <w:color w:val="000000"/>
                    </w:rPr>
                  </w:pPr>
                  <w:r w:rsidRPr="00DB6DC5">
                    <w:rPr>
                      <w:rFonts w:ascii="Arial" w:hAnsi="Arial" w:cs="Arial"/>
                      <w:color w:val="000000"/>
                    </w:rPr>
                    <w:t>35452 Heuchelheim</w:t>
                  </w:r>
                </w:p>
                <w:p w14:paraId="3703A282" w14:textId="77777777" w:rsidR="003765E1" w:rsidRPr="00DB6DC5" w:rsidRDefault="003765E1" w:rsidP="004E2690">
                  <w:pPr>
                    <w:ind w:right="23"/>
                    <w:jc w:val="both"/>
                    <w:rPr>
                      <w:rFonts w:ascii="Arial" w:hAnsi="Arial" w:cs="Arial"/>
                      <w:color w:val="000000"/>
                    </w:rPr>
                  </w:pPr>
                  <w:r w:rsidRPr="00DB6DC5">
                    <w:rPr>
                      <w:rFonts w:ascii="Arial" w:hAnsi="Arial" w:cs="Arial"/>
                      <w:color w:val="000000"/>
                    </w:rPr>
                    <w:t>E-Mail: info@IPmotion.de</w:t>
                  </w:r>
                </w:p>
                <w:p w14:paraId="217E1FC8" w14:textId="77777777" w:rsidR="003765E1" w:rsidRPr="003765E1" w:rsidRDefault="003765E1" w:rsidP="004E2690">
                  <w:pPr>
                    <w:ind w:right="23"/>
                    <w:jc w:val="both"/>
                    <w:rPr>
                      <w:rFonts w:ascii="Arial" w:hAnsi="Arial" w:cs="Arial"/>
                      <w:b/>
                      <w:color w:val="000000"/>
                      <w:lang w:val="en-GB"/>
                    </w:rPr>
                  </w:pPr>
                  <w:r w:rsidRPr="003765E1">
                    <w:rPr>
                      <w:rFonts w:ascii="Arial" w:hAnsi="Arial" w:cs="Arial"/>
                      <w:color w:val="000000"/>
                      <w:lang w:val="en-GB"/>
                    </w:rPr>
                    <w:t>www.IPmotion.de</w:t>
                  </w:r>
                </w:p>
              </w:tc>
              <w:tc>
                <w:tcPr>
                  <w:tcW w:w="4678" w:type="dxa"/>
                </w:tcPr>
                <w:p w14:paraId="7E960B3A" w14:textId="77777777" w:rsidR="003765E1" w:rsidRPr="003765E1" w:rsidRDefault="003765E1" w:rsidP="004E2690">
                  <w:pPr>
                    <w:ind w:right="23"/>
                    <w:jc w:val="both"/>
                    <w:rPr>
                      <w:rFonts w:ascii="Arial" w:hAnsi="Arial" w:cs="Arial"/>
                      <w:color w:val="000000"/>
                      <w:lang w:val="en-GB"/>
                    </w:rPr>
                  </w:pPr>
                </w:p>
              </w:tc>
            </w:tr>
          </w:tbl>
          <w:p w14:paraId="089C85A5" w14:textId="77777777" w:rsidR="003765E1" w:rsidRPr="003765E1" w:rsidRDefault="003765E1" w:rsidP="004E2690">
            <w:pPr>
              <w:ind w:right="23"/>
              <w:jc w:val="both"/>
              <w:rPr>
                <w:rFonts w:ascii="Arial" w:hAnsi="Arial" w:cs="Arial"/>
                <w:color w:val="000000"/>
                <w:lang w:val="en-GB"/>
              </w:rPr>
            </w:pPr>
          </w:p>
        </w:tc>
        <w:tc>
          <w:tcPr>
            <w:tcW w:w="222" w:type="dxa"/>
          </w:tcPr>
          <w:p w14:paraId="77BFD32B" w14:textId="77777777" w:rsidR="003765E1" w:rsidRPr="003765E1" w:rsidRDefault="003765E1" w:rsidP="004E2690">
            <w:pPr>
              <w:rPr>
                <w:rFonts w:ascii="Arial" w:hAnsi="Arial" w:cs="Arial"/>
                <w:lang w:val="en-GB"/>
              </w:rPr>
            </w:pPr>
          </w:p>
          <w:p w14:paraId="15151CB9" w14:textId="77777777" w:rsidR="003765E1" w:rsidRPr="003765E1" w:rsidRDefault="003765E1" w:rsidP="004E2690">
            <w:pPr>
              <w:ind w:right="23"/>
              <w:jc w:val="both"/>
              <w:rPr>
                <w:rFonts w:ascii="Arial" w:hAnsi="Arial" w:cs="Arial"/>
                <w:color w:val="000000"/>
                <w:lang w:val="en-GB"/>
              </w:rPr>
            </w:pPr>
          </w:p>
        </w:tc>
      </w:tr>
    </w:tbl>
    <w:p w14:paraId="017633BB" w14:textId="77777777" w:rsidR="00C03F57" w:rsidRPr="003765E1" w:rsidRDefault="00C03F57" w:rsidP="00A42F89">
      <w:pPr>
        <w:jc w:val="both"/>
        <w:rPr>
          <w:rFonts w:ascii="Arial" w:hAnsi="Arial" w:cs="Arial"/>
          <w:b/>
          <w:sz w:val="22"/>
          <w:szCs w:val="22"/>
          <w:lang w:val="en-GB"/>
        </w:rPr>
      </w:pPr>
    </w:p>
    <w:sectPr w:rsidR="00C03F57" w:rsidRPr="003765E1" w:rsidSect="00D5757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0DA3F" w14:textId="77777777" w:rsidR="00D52ECE" w:rsidRDefault="00D52ECE" w:rsidP="00247CF2">
      <w:r>
        <w:separator/>
      </w:r>
    </w:p>
  </w:endnote>
  <w:endnote w:type="continuationSeparator" w:id="0">
    <w:p w14:paraId="1769481C" w14:textId="77777777" w:rsidR="00D52ECE" w:rsidRDefault="00D52ECE"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111F" w14:textId="77777777"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593A4" w14:textId="77777777"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4DD2" w14:textId="77777777"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19BDA" w14:textId="77777777" w:rsidR="00D52ECE" w:rsidRDefault="00D52ECE" w:rsidP="00247CF2">
      <w:r>
        <w:separator/>
      </w:r>
    </w:p>
  </w:footnote>
  <w:footnote w:type="continuationSeparator" w:id="0">
    <w:p w14:paraId="360661B2" w14:textId="77777777" w:rsidR="00D52ECE" w:rsidRDefault="00D52ECE"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AA33" w14:textId="77777777"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3110F" w14:textId="77777777"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A359" w14:textId="77777777"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42CC9"/>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8798B"/>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765E1"/>
    <w:rsid w:val="00385A7C"/>
    <w:rsid w:val="00396D93"/>
    <w:rsid w:val="003A5C7F"/>
    <w:rsid w:val="003B4B19"/>
    <w:rsid w:val="003E681C"/>
    <w:rsid w:val="003F1243"/>
    <w:rsid w:val="00401916"/>
    <w:rsid w:val="004054E5"/>
    <w:rsid w:val="00410510"/>
    <w:rsid w:val="00415ED2"/>
    <w:rsid w:val="004207D3"/>
    <w:rsid w:val="00423163"/>
    <w:rsid w:val="004231A8"/>
    <w:rsid w:val="0042767A"/>
    <w:rsid w:val="00432DDB"/>
    <w:rsid w:val="00453B1B"/>
    <w:rsid w:val="00484C8D"/>
    <w:rsid w:val="004950CB"/>
    <w:rsid w:val="004952C4"/>
    <w:rsid w:val="004C0199"/>
    <w:rsid w:val="004D6E21"/>
    <w:rsid w:val="004E32A2"/>
    <w:rsid w:val="004F65E4"/>
    <w:rsid w:val="0050369E"/>
    <w:rsid w:val="0053693D"/>
    <w:rsid w:val="00541AE6"/>
    <w:rsid w:val="00546C88"/>
    <w:rsid w:val="005556F7"/>
    <w:rsid w:val="005700DA"/>
    <w:rsid w:val="00576C3D"/>
    <w:rsid w:val="0058592D"/>
    <w:rsid w:val="00592E5D"/>
    <w:rsid w:val="005B3270"/>
    <w:rsid w:val="005C3EF2"/>
    <w:rsid w:val="005C456E"/>
    <w:rsid w:val="00600D71"/>
    <w:rsid w:val="00607FE8"/>
    <w:rsid w:val="00650B5D"/>
    <w:rsid w:val="00651F68"/>
    <w:rsid w:val="00667155"/>
    <w:rsid w:val="0069204C"/>
    <w:rsid w:val="006A0E9B"/>
    <w:rsid w:val="006A24C2"/>
    <w:rsid w:val="006A3CA4"/>
    <w:rsid w:val="006A6A12"/>
    <w:rsid w:val="006B2F9B"/>
    <w:rsid w:val="006C6C38"/>
    <w:rsid w:val="006D6A7E"/>
    <w:rsid w:val="00722AAD"/>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22680"/>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AC52CC"/>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1506E"/>
    <w:rsid w:val="00C23402"/>
    <w:rsid w:val="00C36A94"/>
    <w:rsid w:val="00C95B83"/>
    <w:rsid w:val="00CB6686"/>
    <w:rsid w:val="00CC3247"/>
    <w:rsid w:val="00CE32F6"/>
    <w:rsid w:val="00CE4BFC"/>
    <w:rsid w:val="00D52ECE"/>
    <w:rsid w:val="00D5757F"/>
    <w:rsid w:val="00D64F3D"/>
    <w:rsid w:val="00D71256"/>
    <w:rsid w:val="00D73F4B"/>
    <w:rsid w:val="00DA38E5"/>
    <w:rsid w:val="00DB6DC5"/>
    <w:rsid w:val="00DC02EB"/>
    <w:rsid w:val="00DC5578"/>
    <w:rsid w:val="00DD2A85"/>
    <w:rsid w:val="00E02687"/>
    <w:rsid w:val="00E03BAF"/>
    <w:rsid w:val="00E04207"/>
    <w:rsid w:val="00E04349"/>
    <w:rsid w:val="00E1193C"/>
    <w:rsid w:val="00E13C45"/>
    <w:rsid w:val="00E2519F"/>
    <w:rsid w:val="00E36536"/>
    <w:rsid w:val="00E550ED"/>
    <w:rsid w:val="00E67BE6"/>
    <w:rsid w:val="00E724C3"/>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6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443214635D874DBCC53802968D8AE4" ma:contentTypeVersion="0" ma:contentTypeDescription="Ein neues Dokument erstellen." ma:contentTypeScope="" ma:versionID="aeeb18a46f3743190b09c908144fdee0">
  <xsd:schema xmlns:xsd="http://www.w3.org/2001/XMLSchema" xmlns:xs="http://www.w3.org/2001/XMLSchema" xmlns:p="http://schemas.microsoft.com/office/2006/metadata/properties" targetNamespace="http://schemas.microsoft.com/office/2006/metadata/properties" ma:root="true" ma:fieldsID="7be0f056e0cf703107f94c87631c1a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03442-7D94-4319-ABA1-507ECE7C71E3}">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B29D9A-84DB-4D20-A647-4CBB73D720F5}">
  <ds:schemaRefs>
    <ds:schemaRef ds:uri="http://schemas.microsoft.com/sharepoint/v3/contenttype/forms"/>
  </ds:schemaRefs>
</ds:datastoreItem>
</file>

<file path=customXml/itemProps3.xml><?xml version="1.0" encoding="utf-8"?>
<ds:datastoreItem xmlns:ds="http://schemas.openxmlformats.org/officeDocument/2006/customXml" ds:itemID="{3CA67C39-531F-4297-B25B-9FC0771E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4297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2018-01-18T00:07:00Z</dcterms:created>
  <dcterms:modified xsi:type="dcterms:W3CDTF">2018-01-18T00:15:00Z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0x01010028443214635D874DBCC53802968D8AE4</vt:lpwstr>
  </property>
</Properties>
</file>